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C478" w14:textId="2661E296" w:rsidR="00A9270F" w:rsidRDefault="00A9270F" w:rsidP="00020396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MUESTRAS ANTE SOSPECHA DE SUMISION QUIMICA</w:t>
      </w:r>
    </w:p>
    <w:p w14:paraId="313F1DF0" w14:textId="376FA29E" w:rsidR="00A9270F" w:rsidRPr="00FA0FD1" w:rsidRDefault="00A9270F" w:rsidP="00A9270F">
      <w:pPr>
        <w:jc w:val="both"/>
        <w:rPr>
          <w:b/>
          <w:bCs/>
        </w:rPr>
      </w:pPr>
    </w:p>
    <w:p w14:paraId="5D6C4199" w14:textId="0C9C8D6F" w:rsidR="00A9270F" w:rsidRDefault="00A9270F" w:rsidP="00A9270F">
      <w:pPr>
        <w:jc w:val="both"/>
        <w:rPr>
          <w:b/>
          <w:bCs/>
        </w:rPr>
      </w:pPr>
      <w:r w:rsidRPr="00FA0FD1">
        <w:rPr>
          <w:b/>
          <w:bCs/>
        </w:rPr>
        <w:t xml:space="preserve">-Se solicitará consentimiento informado a la víctima (Anexo 1) para la toma de muestras. </w:t>
      </w:r>
    </w:p>
    <w:p w14:paraId="6CEA9085" w14:textId="1ED56EDA" w:rsidR="00BE4086" w:rsidRPr="00BE4086" w:rsidRDefault="00BE4086" w:rsidP="00A9270F">
      <w:pPr>
        <w:jc w:val="both"/>
        <w:rPr>
          <w:b/>
          <w:bCs/>
          <w:sz w:val="24"/>
          <w:szCs w:val="24"/>
        </w:rPr>
      </w:pPr>
      <w:r w:rsidRPr="00BE4086">
        <w:rPr>
          <w:b/>
          <w:bCs/>
          <w:sz w:val="24"/>
          <w:szCs w:val="24"/>
        </w:rPr>
        <w:t>-</w:t>
      </w:r>
      <w:r w:rsidR="006B3D70">
        <w:rPr>
          <w:b/>
          <w:bCs/>
          <w:sz w:val="24"/>
          <w:szCs w:val="24"/>
        </w:rPr>
        <w:t>La petición de la analítica será urgente.</w:t>
      </w:r>
      <w:r w:rsidRPr="00BE4086">
        <w:rPr>
          <w:b/>
          <w:bCs/>
          <w:sz w:val="24"/>
          <w:szCs w:val="24"/>
        </w:rPr>
        <w:t xml:space="preserve"> Las muestras se rotularán con el nombre de la paciente, fecha y firma del médico</w:t>
      </w:r>
      <w:r w:rsidRPr="00BE4086">
        <w:rPr>
          <w:sz w:val="24"/>
          <w:szCs w:val="24"/>
        </w:rPr>
        <w:t>. Las distintas muestras se introducirán en un sobre dirigido a medicina forense del Juzgado de Guardia</w:t>
      </w:r>
      <w:r w:rsidR="004643C1">
        <w:rPr>
          <w:sz w:val="24"/>
          <w:szCs w:val="24"/>
        </w:rPr>
        <w:t xml:space="preserve"> y el resto </w:t>
      </w:r>
      <w:proofErr w:type="gramStart"/>
      <w:r w:rsidR="004643C1">
        <w:rPr>
          <w:sz w:val="24"/>
          <w:szCs w:val="24"/>
        </w:rPr>
        <w:t>( especificadas</w:t>
      </w:r>
      <w:proofErr w:type="gramEnd"/>
      <w:r w:rsidR="004643C1">
        <w:rPr>
          <w:sz w:val="24"/>
          <w:szCs w:val="24"/>
        </w:rPr>
        <w:t xml:space="preserve"> abajo) se enviaran al Laboratorio.</w:t>
      </w:r>
    </w:p>
    <w:p w14:paraId="1D1D7A61" w14:textId="079B47B8" w:rsidR="00A9270F" w:rsidRDefault="00A9270F" w:rsidP="00A9270F">
      <w:pPr>
        <w:jc w:val="both"/>
        <w:rPr>
          <w:b/>
          <w:bCs/>
        </w:rPr>
      </w:pPr>
      <w:r w:rsidRPr="00FA0FD1">
        <w:rPr>
          <w:b/>
          <w:bCs/>
        </w:rPr>
        <w:t xml:space="preserve">-El hospital establecerá cadena de custodia de urgencia* y avisará al Equipo Forense correspondiente para concretar el traspaso de las muestras continuando el procedimiento de custodia o, si no son requeridas, para establecer el plazo adecuado para destruirlas. </w:t>
      </w:r>
    </w:p>
    <w:p w14:paraId="2C99269D" w14:textId="77777777" w:rsidR="006B3D70" w:rsidRPr="006B3D70" w:rsidRDefault="006B3D70" w:rsidP="006B3D70">
      <w:pPr>
        <w:spacing w:after="240" w:line="240" w:lineRule="auto"/>
        <w:jc w:val="both"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t>*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Custodia: Desde </w:t>
      </w:r>
      <w:proofErr w:type="gramStart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Urgencias :</w:t>
      </w:r>
      <w:proofErr w:type="gramEnd"/>
    </w:p>
    <w:p w14:paraId="0A6B2A3B" w14:textId="77777777" w:rsidR="006B3D70" w:rsidRDefault="006B3D70" w:rsidP="006B3D70">
      <w:pPr>
        <w:spacing w:after="240" w:line="240" w:lineRule="auto"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-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Cumplimentar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HOJA DE REGISTRO PARA TOMA DE MUESTRAS PARA ALCOHOLEMIA, ESTUPEFACIENTES, PSICOTRÓPICOS Y OTRAS </w:t>
      </w:r>
      <w:proofErr w:type="gramStart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MUESTRAS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de</w:t>
      </w:r>
      <w:proofErr w:type="gramEnd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Urgencias de nuestro Hospital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o el ANEXO 1. FORMULARIO PARA EL ACTA DE TRASLADO AL CENTRO SANITARIO PARA REALIZACIÓN PRUEBA DE ALCOHOL y/o DROGAS EN SANGRE </w:t>
      </w:r>
      <w:proofErr w:type="gramStart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de  SACYL</w:t>
      </w:r>
      <w:proofErr w:type="gramEnd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( por ambas caras con los datos de cadena de custodia). Si el agente de la autoridad es de otra comunidad el impreso del acta será distinto.</w:t>
      </w:r>
    </w:p>
    <w:p w14:paraId="49AA1587" w14:textId="77777777" w:rsidR="006B3D70" w:rsidRPr="006B3D70" w:rsidRDefault="006B3D70" w:rsidP="006B3D70">
      <w:pPr>
        <w:spacing w:after="240"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- Extracción:</w:t>
      </w:r>
    </w:p>
    <w:p w14:paraId="1D08B968" w14:textId="77777777" w:rsidR="006B3D70" w:rsidRPr="006B3D70" w:rsidRDefault="006B3D70" w:rsidP="006B3D70">
      <w:pPr>
        <w:numPr>
          <w:ilvl w:val="0"/>
          <w:numId w:val="6"/>
        </w:numPr>
        <w:spacing w:after="240" w:line="240" w:lineRule="auto"/>
        <w:contextualSpacing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Sangre:</w:t>
      </w:r>
    </w:p>
    <w:p w14:paraId="72BD8AB1" w14:textId="77777777" w:rsidR="006B3D70" w:rsidRPr="006B3D70" w:rsidRDefault="006B3D70" w:rsidP="006B3D70">
      <w:pPr>
        <w:spacing w:after="240" w:line="240" w:lineRule="auto"/>
        <w:ind w:left="675"/>
        <w:contextualSpacing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-I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dentificar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muestras (nombre y dos apellidos) y comprobación de los datos.</w:t>
      </w:r>
    </w:p>
    <w:p w14:paraId="6C7EA62E" w14:textId="77777777" w:rsidR="006B3D70" w:rsidRPr="006B3D70" w:rsidRDefault="006B3D70" w:rsidP="006B3D70">
      <w:pPr>
        <w:spacing w:after="240" w:line="240" w:lineRule="auto"/>
        <w:ind w:left="675"/>
        <w:contextualSpacing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-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Limpieza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de la zona de punción con agua y jabón o suero fisiológico</w:t>
      </w:r>
      <w:proofErr w:type="gram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.(</w:t>
      </w:r>
      <w:proofErr w:type="gramEnd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nunca alcohol, tintura de yodo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…)</w:t>
      </w:r>
    </w:p>
    <w:p w14:paraId="51BA128B" w14:textId="77777777" w:rsidR="006B3D70" w:rsidRPr="006B3D70" w:rsidRDefault="006B3D70" w:rsidP="006B3D70">
      <w:pPr>
        <w:spacing w:after="240" w:line="240" w:lineRule="auto"/>
        <w:ind w:left="675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-Llenar los tubos en su totalidad (5 </w:t>
      </w:r>
      <w:proofErr w:type="spell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mL</w:t>
      </w:r>
      <w:proofErr w:type="spellEnd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)</w:t>
      </w:r>
    </w:p>
    <w:p w14:paraId="6A66449F" w14:textId="77777777" w:rsidR="006B3D70" w:rsidRPr="006B3D70" w:rsidRDefault="006B3D70" w:rsidP="006B3D70">
      <w:pPr>
        <w:spacing w:after="240" w:line="240" w:lineRule="auto"/>
        <w:ind w:left="675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</w:p>
    <w:p w14:paraId="706377B4" w14:textId="77777777" w:rsidR="006B3D70" w:rsidRPr="006B3D70" w:rsidRDefault="006B3D70" w:rsidP="006B3D70">
      <w:pPr>
        <w:spacing w:after="240" w:line="240" w:lineRule="auto"/>
        <w:ind w:left="675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</w:p>
    <w:p w14:paraId="32F41C78" w14:textId="77777777" w:rsidR="006B3D70" w:rsidRPr="006B3D70" w:rsidRDefault="006B3D70" w:rsidP="006B3D70">
      <w:pPr>
        <w:numPr>
          <w:ilvl w:val="0"/>
          <w:numId w:val="6"/>
        </w:numPr>
        <w:spacing w:after="240" w:line="240" w:lineRule="auto"/>
        <w:contextualSpacing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Orina:</w:t>
      </w:r>
    </w:p>
    <w:p w14:paraId="59F4E69B" w14:textId="77777777" w:rsidR="006B3D70" w:rsidRPr="006B3D70" w:rsidRDefault="006B3D70" w:rsidP="006B3D70">
      <w:pPr>
        <w:spacing w:after="240" w:line="240" w:lineRule="auto"/>
        <w:ind w:left="675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-Llenar dos botes de 50 </w:t>
      </w:r>
      <w:proofErr w:type="spell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mL</w:t>
      </w:r>
      <w:proofErr w:type="spellEnd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.</w:t>
      </w:r>
    </w:p>
    <w:p w14:paraId="233FBF4C" w14:textId="77777777" w:rsidR="006B3D70" w:rsidRPr="006B3D70" w:rsidRDefault="006B3D70" w:rsidP="006B3D70">
      <w:pPr>
        <w:spacing w:after="240" w:line="240" w:lineRule="auto"/>
        <w:ind w:left="675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-Garantizar por parte de la autoridad la no posibilidad de manipulación de la muestra por parte del paciente.</w:t>
      </w:r>
    </w:p>
    <w:p w14:paraId="5F9A8B2B" w14:textId="77777777" w:rsidR="006B3D70" w:rsidRPr="006B3D70" w:rsidRDefault="006B3D70" w:rsidP="006B3D70">
      <w:pPr>
        <w:spacing w:after="240" w:line="240" w:lineRule="auto"/>
        <w:ind w:left="675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</w:p>
    <w:p w14:paraId="46D9D22D" w14:textId="77777777" w:rsidR="006B3D70" w:rsidRPr="006B3D70" w:rsidRDefault="006B3D70" w:rsidP="006B3D70">
      <w:pPr>
        <w:spacing w:after="240" w:line="240" w:lineRule="auto"/>
        <w:ind w:left="675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</w:p>
    <w:p w14:paraId="2D60F538" w14:textId="77777777" w:rsidR="006B3D70" w:rsidRPr="006B3D70" w:rsidRDefault="006B3D70" w:rsidP="006B3D70">
      <w:pPr>
        <w:spacing w:after="240" w:line="240" w:lineRule="auto"/>
        <w:ind w:left="-1" w:firstLine="1"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- Etiquetado: </w:t>
      </w:r>
    </w:p>
    <w:p w14:paraId="7BAC3C42" w14:textId="77777777" w:rsidR="006B3D70" w:rsidRPr="006B3D70" w:rsidRDefault="006B3D70" w:rsidP="006B3D70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Sangre:</w:t>
      </w:r>
    </w:p>
    <w:p w14:paraId="1990A4CB" w14:textId="77777777" w:rsidR="006B3D70" w:rsidRPr="006B3D70" w:rsidRDefault="006B3D70" w:rsidP="006B3D70">
      <w:pPr>
        <w:spacing w:after="240" w:line="240" w:lineRule="auto"/>
        <w:ind w:left="750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Se utilizaran las etiquetas de código de barras.</w:t>
      </w:r>
    </w:p>
    <w:p w14:paraId="5D0EBA1D" w14:textId="77777777" w:rsidR="006B3D70" w:rsidRPr="006B3D70" w:rsidRDefault="006B3D70" w:rsidP="006B3D70">
      <w:pPr>
        <w:spacing w:after="240" w:line="240" w:lineRule="auto"/>
        <w:ind w:left="750"/>
        <w:contextualSpacing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Dos grupos de </w:t>
      </w:r>
      <w:proofErr w:type="gramStart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etiquetas(</w:t>
      </w:r>
      <w:proofErr w:type="gramEnd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numeración distinta),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una para cada tubo.</w:t>
      </w:r>
    </w:p>
    <w:p w14:paraId="1906D77C" w14:textId="77777777" w:rsidR="006B3D70" w:rsidRPr="006B3D70" w:rsidRDefault="006B3D70" w:rsidP="006B3D70">
      <w:pPr>
        <w:spacing w:after="240" w:line="240" w:lineRule="auto"/>
        <w:ind w:left="750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Usar 3 pegatinas para cada tubo </w:t>
      </w:r>
      <w:proofErr w:type="spell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extraido</w:t>
      </w:r>
      <w:proofErr w:type="spellEnd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:</w:t>
      </w:r>
    </w:p>
    <w:p w14:paraId="36856792" w14:textId="77777777" w:rsidR="006B3D70" w:rsidRPr="006B3D70" w:rsidRDefault="006B3D70" w:rsidP="006B3D70">
      <w:pPr>
        <w:spacing w:after="240" w:line="240" w:lineRule="auto"/>
        <w:ind w:left="750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</w:p>
    <w:p w14:paraId="36E3165E" w14:textId="77777777" w:rsidR="006B3D70" w:rsidRPr="006B3D70" w:rsidRDefault="006B3D70" w:rsidP="006B3D70">
      <w:pPr>
        <w:spacing w:after="240" w:line="240" w:lineRule="auto"/>
        <w:ind w:left="750"/>
        <w:contextualSpacing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-La 1ª </w:t>
      </w:r>
      <w:proofErr w:type="gram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( con</w:t>
      </w:r>
      <w:proofErr w:type="gramEnd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código de barras), colocada como se hace habitualmente en la zona de cristal del tubo, sin tapar datos de filiación.</w:t>
      </w:r>
    </w:p>
    <w:p w14:paraId="40DDF52E" w14:textId="77777777" w:rsidR="006B3D70" w:rsidRPr="006B3D70" w:rsidRDefault="006B3D70" w:rsidP="006B3D70">
      <w:pPr>
        <w:spacing w:after="240" w:line="240" w:lineRule="auto"/>
        <w:ind w:left="750"/>
        <w:contextualSpacing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lastRenderedPageBreak/>
        <w:t xml:space="preserve">-La 2ª </w:t>
      </w:r>
      <w:proofErr w:type="gramStart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( con</w:t>
      </w:r>
      <w:proofErr w:type="gramEnd"/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código de barras), abarcará un tramo del tapón y otro del envase, ya que en el intento de manipular el tubo, la etiqueta se rompería.</w:t>
      </w:r>
    </w:p>
    <w:p w14:paraId="1E13C82B" w14:textId="77777777" w:rsidR="006B3D70" w:rsidRPr="006B3D70" w:rsidRDefault="006B3D70" w:rsidP="006B3D70">
      <w:pPr>
        <w:spacing w:after="240" w:line="240" w:lineRule="auto"/>
        <w:ind w:left="750"/>
        <w:contextualSpacing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-La 3ª (numérica), en la casilla correspondiente del impreso.</w:t>
      </w:r>
    </w:p>
    <w:p w14:paraId="77F2E705" w14:textId="77777777" w:rsidR="006B3D70" w:rsidRPr="006B3D70" w:rsidRDefault="006B3D70" w:rsidP="006B3D70">
      <w:pPr>
        <w:spacing w:after="240" w:line="240" w:lineRule="auto"/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     </w:t>
      </w:r>
      <w:proofErr w:type="gramStart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b.  Orina</w:t>
      </w:r>
      <w:proofErr w:type="gramEnd"/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:</w:t>
      </w:r>
    </w:p>
    <w:p w14:paraId="3C959D02" w14:textId="77777777" w:rsidR="006B3D70" w:rsidRPr="006B3D70" w:rsidRDefault="006B3D70" w:rsidP="006B3D70">
      <w:pPr>
        <w:spacing w:after="240" w:line="240" w:lineRule="auto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 xml:space="preserve">            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>Se seguirá la sistemática anterior.</w:t>
      </w:r>
    </w:p>
    <w:p w14:paraId="52B528AC" w14:textId="77777777" w:rsidR="006B3D70" w:rsidRPr="006B3D70" w:rsidRDefault="006B3D70" w:rsidP="006B3D70">
      <w:pPr>
        <w:spacing w:after="240" w:line="240" w:lineRule="auto"/>
        <w:jc w:val="both"/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</w:pP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Entrega de las muestras al laboratorio junto con los impreso</w:t>
      </w:r>
      <w:r w:rsidRPr="006B3D70">
        <w:rPr>
          <w:rFonts w:ascii="Arial" w:eastAsia="Times New Roman" w:hAnsi="Arial" w:cs="Arial"/>
          <w:i/>
          <w:color w:val="444444"/>
          <w:sz w:val="23"/>
          <w:szCs w:val="23"/>
          <w:lang w:eastAsia="es-ES"/>
        </w:rPr>
        <w:t xml:space="preserve">(s) </w:t>
      </w:r>
      <w:r w:rsidRPr="006B3D70">
        <w:rPr>
          <w:rFonts w:ascii="Arial" w:eastAsia="Times New Roman" w:hAnsi="Arial" w:cs="Arial"/>
          <w:b/>
          <w:i/>
          <w:color w:val="444444"/>
          <w:sz w:val="23"/>
          <w:szCs w:val="23"/>
          <w:lang w:eastAsia="es-ES"/>
        </w:rPr>
        <w:t>cumplimentado(s) en su totalidad.</w:t>
      </w:r>
    </w:p>
    <w:p w14:paraId="65B09CE0" w14:textId="548B0209" w:rsidR="0046744D" w:rsidRDefault="0046744D" w:rsidP="0046744D">
      <w:pPr>
        <w:jc w:val="both"/>
        <w:rPr>
          <w:b/>
          <w:sz w:val="32"/>
          <w:szCs w:val="32"/>
        </w:rPr>
      </w:pPr>
    </w:p>
    <w:p w14:paraId="6EA96581" w14:textId="77777777" w:rsidR="00A9270F" w:rsidRDefault="00A9270F" w:rsidP="00A9270F">
      <w:pPr>
        <w:jc w:val="both"/>
        <w:rPr>
          <w:b/>
          <w:sz w:val="36"/>
          <w:szCs w:val="36"/>
          <w:u w:val="single"/>
        </w:rPr>
      </w:pPr>
    </w:p>
    <w:p w14:paraId="4D1BBFC6" w14:textId="6DDA66DF" w:rsidR="00932BFD" w:rsidRDefault="00A9270F" w:rsidP="00A9270F">
      <w:pPr>
        <w:jc w:val="both"/>
        <w:rPr>
          <w:b/>
          <w:sz w:val="32"/>
          <w:szCs w:val="32"/>
        </w:rPr>
      </w:pPr>
      <w:proofErr w:type="gramStart"/>
      <w:r>
        <w:rPr>
          <w:b/>
          <w:sz w:val="36"/>
          <w:szCs w:val="36"/>
          <w:u w:val="single"/>
        </w:rPr>
        <w:t>a)</w:t>
      </w:r>
      <w:r w:rsidR="00A415A9" w:rsidRPr="00A9270F">
        <w:rPr>
          <w:b/>
          <w:sz w:val="36"/>
          <w:szCs w:val="36"/>
          <w:u w:val="single"/>
        </w:rPr>
        <w:t>Muestras</w:t>
      </w:r>
      <w:proofErr w:type="gramEnd"/>
      <w:r w:rsidR="00A415A9" w:rsidRPr="00A9270F">
        <w:rPr>
          <w:b/>
          <w:sz w:val="36"/>
          <w:szCs w:val="36"/>
          <w:u w:val="single"/>
        </w:rPr>
        <w:t xml:space="preserve"> </w:t>
      </w:r>
      <w:r w:rsidR="00CA668D" w:rsidRPr="00A9270F">
        <w:rPr>
          <w:b/>
          <w:sz w:val="36"/>
          <w:szCs w:val="36"/>
          <w:u w:val="single"/>
        </w:rPr>
        <w:t>en caso de Agresión Sexual</w:t>
      </w:r>
      <w:r w:rsidR="00A415A9" w:rsidRPr="00A9270F">
        <w:rPr>
          <w:b/>
          <w:sz w:val="36"/>
          <w:szCs w:val="36"/>
          <w:u w:val="single"/>
        </w:rPr>
        <w:t>:</w:t>
      </w:r>
      <w:r w:rsidR="00F30A6C" w:rsidRPr="00A9270F">
        <w:rPr>
          <w:b/>
          <w:sz w:val="36"/>
          <w:szCs w:val="36"/>
          <w:u w:val="single"/>
        </w:rPr>
        <w:t xml:space="preserve"> </w:t>
      </w:r>
      <w:r w:rsidR="00A415A9" w:rsidRPr="00A9270F">
        <w:rPr>
          <w:b/>
          <w:sz w:val="24"/>
          <w:szCs w:val="24"/>
        </w:rPr>
        <w:t xml:space="preserve">Habrá muestras que se lleve el médico forense </w:t>
      </w:r>
      <w:r w:rsidR="00F30A6C" w:rsidRPr="00A9270F">
        <w:rPr>
          <w:b/>
          <w:sz w:val="24"/>
          <w:szCs w:val="24"/>
        </w:rPr>
        <w:t>*y</w:t>
      </w:r>
      <w:r w:rsidR="00A415A9" w:rsidRPr="00A9270F">
        <w:rPr>
          <w:b/>
          <w:sz w:val="24"/>
          <w:szCs w:val="24"/>
        </w:rPr>
        <w:t xml:space="preserve"> otras muestras que se procesaran en el laboratorio</w:t>
      </w:r>
      <w:r w:rsidR="00AF6B2C" w:rsidRPr="00A9270F">
        <w:rPr>
          <w:b/>
          <w:sz w:val="32"/>
          <w:szCs w:val="32"/>
        </w:rPr>
        <w:t>.</w:t>
      </w:r>
    </w:p>
    <w:p w14:paraId="12A1B497" w14:textId="6099BB07" w:rsidR="003C78C5" w:rsidRPr="003C78C5" w:rsidRDefault="003C78C5" w:rsidP="00A9270F">
      <w:pPr>
        <w:jc w:val="both"/>
        <w:rPr>
          <w:sz w:val="24"/>
          <w:szCs w:val="24"/>
        </w:rPr>
      </w:pPr>
      <w:r w:rsidRPr="003C78C5">
        <w:rPr>
          <w:sz w:val="24"/>
          <w:szCs w:val="24"/>
        </w:rPr>
        <w:t>Tabla 1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4247"/>
        <w:gridCol w:w="4679"/>
      </w:tblGrid>
      <w:tr w:rsidR="006B3D70" w:rsidRPr="006B3D70" w14:paraId="41249B52" w14:textId="77777777" w:rsidTr="00FE4CF6">
        <w:tc>
          <w:tcPr>
            <w:tcW w:w="4247" w:type="dxa"/>
          </w:tcPr>
          <w:p w14:paraId="5410B3CA" w14:textId="77777777" w:rsidR="006B3D70" w:rsidRPr="006B3D70" w:rsidRDefault="006B3D70" w:rsidP="006B3D70">
            <w:r w:rsidRPr="006B3D70">
              <w:t>PERFIL</w:t>
            </w:r>
          </w:p>
        </w:tc>
        <w:tc>
          <w:tcPr>
            <w:tcW w:w="4679" w:type="dxa"/>
          </w:tcPr>
          <w:p w14:paraId="1FCE1C69" w14:textId="77777777" w:rsidR="006B3D70" w:rsidRPr="006B3D70" w:rsidRDefault="006B3D70" w:rsidP="006B3D70">
            <w:r w:rsidRPr="006B3D70">
              <w:t>TUBOS</w:t>
            </w:r>
          </w:p>
        </w:tc>
      </w:tr>
      <w:tr w:rsidR="006B3D70" w:rsidRPr="006B3D70" w14:paraId="1201BF95" w14:textId="77777777" w:rsidTr="00FE4CF6">
        <w:tc>
          <w:tcPr>
            <w:tcW w:w="4247" w:type="dxa"/>
          </w:tcPr>
          <w:p w14:paraId="1B391CCF" w14:textId="54464FA1" w:rsidR="003C78C5" w:rsidRDefault="003C78C5" w:rsidP="008F7F8F">
            <w:pPr>
              <w:numPr>
                <w:ilvl w:val="0"/>
                <w:numId w:val="5"/>
              </w:numPr>
            </w:pPr>
            <w:r>
              <w:t xml:space="preserve">+HEMOGRAMA </w:t>
            </w:r>
            <w:r w:rsidR="006B3D70" w:rsidRPr="006B3D70">
              <w:t xml:space="preserve"> </w:t>
            </w:r>
          </w:p>
          <w:p w14:paraId="346774F4" w14:textId="2869C322" w:rsidR="006B3D70" w:rsidRPr="006B3D70" w:rsidRDefault="003C78C5" w:rsidP="003C78C5">
            <w:pPr>
              <w:ind w:left="720"/>
            </w:pPr>
            <w:r>
              <w:t>+</w:t>
            </w:r>
            <w:r w:rsidR="006B3D70" w:rsidRPr="006B3D70">
              <w:t>BIOQUIMICA</w:t>
            </w:r>
          </w:p>
          <w:p w14:paraId="7FFE7826" w14:textId="7C6FBB8D" w:rsidR="006B3D70" w:rsidRPr="006B3D70" w:rsidRDefault="003C78C5" w:rsidP="006B3D70">
            <w:pPr>
              <w:ind w:left="360"/>
            </w:pPr>
            <w:r>
              <w:t xml:space="preserve">       </w:t>
            </w:r>
            <w:r w:rsidR="006B3D70" w:rsidRPr="006B3D70">
              <w:t xml:space="preserve"> </w:t>
            </w:r>
            <w:r>
              <w:t>(</w:t>
            </w:r>
            <w:r w:rsidR="006B3D70" w:rsidRPr="006B3D70">
              <w:t xml:space="preserve">  P. hepático, renal y BHCG  </w:t>
            </w:r>
            <w:r>
              <w:t>)</w:t>
            </w:r>
            <w:r w:rsidR="006B3D70" w:rsidRPr="006B3D70">
              <w:t xml:space="preserve">         </w:t>
            </w:r>
          </w:p>
        </w:tc>
        <w:tc>
          <w:tcPr>
            <w:tcW w:w="4679" w:type="dxa"/>
          </w:tcPr>
          <w:p w14:paraId="60543CE5" w14:textId="77777777" w:rsidR="006B3D70" w:rsidRPr="006B3D70" w:rsidRDefault="006B3D70" w:rsidP="006B3D70">
            <w:r w:rsidRPr="006B3D70">
              <w:t xml:space="preserve">Tubo tapón </w:t>
            </w:r>
            <w:r w:rsidRPr="006B3D70">
              <w:rPr>
                <w:b/>
              </w:rPr>
              <w:t>malva</w:t>
            </w:r>
            <w:r w:rsidRPr="006B3D70">
              <w:t xml:space="preserve"> (EDTA)</w:t>
            </w:r>
          </w:p>
          <w:p w14:paraId="1AB0F708" w14:textId="77777777" w:rsidR="006B3D70" w:rsidRPr="006B3D70" w:rsidRDefault="006B3D70" w:rsidP="006B3D70">
            <w:r w:rsidRPr="006B3D70">
              <w:t xml:space="preserve">Tubo tapón </w:t>
            </w:r>
            <w:r w:rsidRPr="006B3D70">
              <w:rPr>
                <w:b/>
              </w:rPr>
              <w:t>verde</w:t>
            </w:r>
            <w:r w:rsidRPr="006B3D70">
              <w:t xml:space="preserve"> ( HEPARINA)</w:t>
            </w:r>
          </w:p>
        </w:tc>
      </w:tr>
      <w:tr w:rsidR="006B3D70" w:rsidRPr="006B3D70" w14:paraId="46F9A807" w14:textId="77777777" w:rsidTr="00FE4CF6">
        <w:tc>
          <w:tcPr>
            <w:tcW w:w="4247" w:type="dxa"/>
          </w:tcPr>
          <w:p w14:paraId="681F6A27" w14:textId="77777777" w:rsidR="006B3D70" w:rsidRPr="006B3D70" w:rsidRDefault="006B3D70" w:rsidP="006B3D70">
            <w:pPr>
              <w:numPr>
                <w:ilvl w:val="0"/>
                <w:numId w:val="5"/>
              </w:numPr>
            </w:pPr>
            <w:r w:rsidRPr="006B3D70">
              <w:t>GRUPO Y RH</w:t>
            </w:r>
          </w:p>
        </w:tc>
        <w:tc>
          <w:tcPr>
            <w:tcW w:w="4679" w:type="dxa"/>
          </w:tcPr>
          <w:p w14:paraId="18384EC2" w14:textId="77777777" w:rsidR="006B3D70" w:rsidRPr="006B3D70" w:rsidRDefault="006B3D70" w:rsidP="006B3D70">
            <w:r w:rsidRPr="006B3D70">
              <w:t>Tubo tapón malva(EDTA)</w:t>
            </w:r>
          </w:p>
          <w:p w14:paraId="4332343B" w14:textId="77777777" w:rsidR="006B3D70" w:rsidRPr="006B3D70" w:rsidRDefault="006B3D70" w:rsidP="006B3D70">
            <w:r w:rsidRPr="006B3D70">
              <w:t xml:space="preserve">Tubo tapón </w:t>
            </w:r>
            <w:r w:rsidRPr="006B3D70">
              <w:rPr>
                <w:b/>
              </w:rPr>
              <w:t>amarillo</w:t>
            </w:r>
            <w:r w:rsidRPr="006B3D70">
              <w:t xml:space="preserve"> ( SUERO)</w:t>
            </w:r>
          </w:p>
          <w:p w14:paraId="780A8768" w14:textId="77777777" w:rsidR="006B3D70" w:rsidRPr="006B3D70" w:rsidRDefault="006B3D70" w:rsidP="006B3D70"/>
        </w:tc>
      </w:tr>
      <w:tr w:rsidR="006B3D70" w:rsidRPr="006B3D70" w14:paraId="62D21D79" w14:textId="77777777" w:rsidTr="00FE4CF6">
        <w:tc>
          <w:tcPr>
            <w:tcW w:w="4247" w:type="dxa"/>
          </w:tcPr>
          <w:p w14:paraId="72AFE922" w14:textId="77777777" w:rsidR="006B3D70" w:rsidRPr="006B3D70" w:rsidRDefault="006B3D70" w:rsidP="006B3D70">
            <w:pPr>
              <w:numPr>
                <w:ilvl w:val="0"/>
                <w:numId w:val="5"/>
              </w:numPr>
            </w:pPr>
            <w:r w:rsidRPr="006B3D70">
              <w:t>TEST DE GESTACION</w:t>
            </w:r>
          </w:p>
        </w:tc>
        <w:tc>
          <w:tcPr>
            <w:tcW w:w="4679" w:type="dxa"/>
          </w:tcPr>
          <w:p w14:paraId="618FC053" w14:textId="77777777" w:rsidR="006B3D70" w:rsidRPr="006B3D70" w:rsidRDefault="006B3D70" w:rsidP="006B3D70">
            <w:r w:rsidRPr="006B3D70">
              <w:t xml:space="preserve">Orina **( en su defecto </w:t>
            </w:r>
            <w:proofErr w:type="spellStart"/>
            <w:r w:rsidRPr="006B3D70">
              <w:t>Bhcg</w:t>
            </w:r>
            <w:proofErr w:type="spellEnd"/>
            <w:r w:rsidRPr="006B3D70">
              <w:t xml:space="preserve"> en sangre)</w:t>
            </w:r>
          </w:p>
        </w:tc>
      </w:tr>
      <w:tr w:rsidR="006B3D70" w:rsidRPr="006B3D70" w14:paraId="2F2C0140" w14:textId="77777777" w:rsidTr="00FE4CF6">
        <w:tc>
          <w:tcPr>
            <w:tcW w:w="4247" w:type="dxa"/>
          </w:tcPr>
          <w:p w14:paraId="31C18552" w14:textId="7C45A981" w:rsidR="006B3D70" w:rsidRPr="006B3D70" w:rsidRDefault="003C78C5" w:rsidP="006B3D70">
            <w:pPr>
              <w:numPr>
                <w:ilvl w:val="0"/>
                <w:numId w:val="5"/>
              </w:numPr>
            </w:pPr>
            <w:r>
              <w:t>TÓXICO</w:t>
            </w:r>
          </w:p>
          <w:p w14:paraId="682476E0" w14:textId="1256183E" w:rsidR="006B3D70" w:rsidRPr="006B3D70" w:rsidRDefault="003C78C5" w:rsidP="006B3D70">
            <w:r>
              <w:t xml:space="preserve">                               + </w:t>
            </w:r>
            <w:r w:rsidR="006B3D70" w:rsidRPr="006B3D70">
              <w:t>Etanol en sangre</w:t>
            </w:r>
          </w:p>
          <w:p w14:paraId="59F15247" w14:textId="0BECB328" w:rsidR="006B3D70" w:rsidRPr="006B3D70" w:rsidRDefault="003C78C5" w:rsidP="006B3D70">
            <w:r>
              <w:t xml:space="preserve">                               + </w:t>
            </w:r>
            <w:r w:rsidR="006B3D70" w:rsidRPr="006B3D70">
              <w:t xml:space="preserve">Orina </w:t>
            </w:r>
          </w:p>
        </w:tc>
        <w:tc>
          <w:tcPr>
            <w:tcW w:w="4679" w:type="dxa"/>
          </w:tcPr>
          <w:p w14:paraId="19EE6502" w14:textId="77777777" w:rsidR="006B3D70" w:rsidRPr="006B3D70" w:rsidRDefault="006B3D70" w:rsidP="006B3D70"/>
          <w:p w14:paraId="69A5B0D3" w14:textId="77777777" w:rsidR="006B3D70" w:rsidRPr="006B3D70" w:rsidRDefault="006B3D70" w:rsidP="006B3D70">
            <w:r w:rsidRPr="006B3D70">
              <w:rPr>
                <w:b/>
              </w:rPr>
              <w:t>2</w:t>
            </w:r>
            <w:r w:rsidRPr="006B3D70">
              <w:t xml:space="preserve"> tubos tapón </w:t>
            </w:r>
            <w:r w:rsidRPr="006B3D70">
              <w:rPr>
                <w:b/>
              </w:rPr>
              <w:t>gris</w:t>
            </w:r>
            <w:r w:rsidRPr="006B3D70">
              <w:t xml:space="preserve"> (con oxalato) CUSTODIA*</w:t>
            </w:r>
          </w:p>
          <w:p w14:paraId="147D8A36" w14:textId="77777777" w:rsidR="006B3D70" w:rsidRPr="006B3D70" w:rsidRDefault="006B3D70" w:rsidP="006B3D70">
            <w:r w:rsidRPr="006B3D70">
              <w:rPr>
                <w:b/>
              </w:rPr>
              <w:t>2 botes</w:t>
            </w:r>
            <w:r w:rsidRPr="006B3D70">
              <w:t xml:space="preserve"> de 50 </w:t>
            </w:r>
            <w:proofErr w:type="spellStart"/>
            <w:r w:rsidRPr="006B3D70">
              <w:t>mL</w:t>
            </w:r>
            <w:proofErr w:type="spellEnd"/>
            <w:r w:rsidRPr="006B3D70">
              <w:t xml:space="preserve"> (1 CUSTODIA, 2 ANALIZAR**)</w:t>
            </w:r>
          </w:p>
        </w:tc>
      </w:tr>
      <w:tr w:rsidR="006B3D70" w:rsidRPr="006B3D70" w14:paraId="153BE39E" w14:textId="77777777" w:rsidTr="00FE4CF6">
        <w:tc>
          <w:tcPr>
            <w:tcW w:w="4247" w:type="dxa"/>
          </w:tcPr>
          <w:p w14:paraId="4638C09A" w14:textId="2081F096" w:rsidR="006B3D70" w:rsidRPr="006B3D70" w:rsidRDefault="0046744D" w:rsidP="006B3D70">
            <w:pPr>
              <w:numPr>
                <w:ilvl w:val="0"/>
                <w:numId w:val="5"/>
              </w:numPr>
            </w:pPr>
            <w:r>
              <w:t xml:space="preserve">SEROLOGIA </w:t>
            </w:r>
          </w:p>
        </w:tc>
        <w:tc>
          <w:tcPr>
            <w:tcW w:w="4679" w:type="dxa"/>
          </w:tcPr>
          <w:p w14:paraId="0A41B14F" w14:textId="77777777" w:rsidR="006B3D70" w:rsidRPr="006B3D70" w:rsidRDefault="006B3D70" w:rsidP="006B3D70">
            <w:r w:rsidRPr="006B3D70">
              <w:t>Tubo tapón amarillo (Centrifugar y guardar)</w:t>
            </w:r>
          </w:p>
        </w:tc>
      </w:tr>
      <w:tr w:rsidR="006B3D70" w:rsidRPr="006B3D70" w14:paraId="1A069924" w14:textId="77777777" w:rsidTr="00FE4CF6">
        <w:tc>
          <w:tcPr>
            <w:tcW w:w="4247" w:type="dxa"/>
          </w:tcPr>
          <w:p w14:paraId="3597D58D" w14:textId="77777777" w:rsidR="006B3D70" w:rsidRPr="006B3D70" w:rsidRDefault="006B3D70" w:rsidP="006B3D70">
            <w:pPr>
              <w:numPr>
                <w:ilvl w:val="0"/>
                <w:numId w:val="5"/>
              </w:numPr>
            </w:pPr>
            <w:proofErr w:type="spellStart"/>
            <w:r w:rsidRPr="006B3D70">
              <w:t>Microbiologia</w:t>
            </w:r>
            <w:proofErr w:type="spellEnd"/>
          </w:p>
        </w:tc>
        <w:tc>
          <w:tcPr>
            <w:tcW w:w="4679" w:type="dxa"/>
          </w:tcPr>
          <w:p w14:paraId="1CE8620F" w14:textId="77777777" w:rsidR="006B3D70" w:rsidRPr="006B3D70" w:rsidRDefault="006B3D70" w:rsidP="006B3D70">
            <w:r w:rsidRPr="006B3D70">
              <w:t>Ir al punto 6 de este protocolo</w:t>
            </w:r>
          </w:p>
        </w:tc>
      </w:tr>
    </w:tbl>
    <w:p w14:paraId="3F4DB8C0" w14:textId="77777777" w:rsidR="005406E9" w:rsidRPr="005406E9" w:rsidRDefault="00F30A6C" w:rsidP="005406E9">
      <w:r>
        <w:rPr>
          <w:b/>
          <w:sz w:val="32"/>
          <w:szCs w:val="32"/>
        </w:rPr>
        <w:t xml:space="preserve"> </w:t>
      </w:r>
      <w:r w:rsidR="005406E9" w:rsidRPr="005406E9">
        <w:t>**La misma orina puede servir para test de gestación y para tóxicos en orina a analizar en el laboratorio.</w:t>
      </w:r>
    </w:p>
    <w:p w14:paraId="618949C8" w14:textId="77777777" w:rsidR="005406E9" w:rsidRDefault="005406E9" w:rsidP="00020396">
      <w:pPr>
        <w:jc w:val="both"/>
        <w:rPr>
          <w:b/>
          <w:sz w:val="32"/>
          <w:szCs w:val="32"/>
        </w:rPr>
      </w:pPr>
    </w:p>
    <w:p w14:paraId="3C98F1E9" w14:textId="6AE0576B" w:rsidR="00AF6B2C" w:rsidRPr="00F30A6C" w:rsidRDefault="00F30A6C" w:rsidP="000203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petición de analítica </w:t>
      </w:r>
      <w:r w:rsidR="00932BFD">
        <w:rPr>
          <w:b/>
          <w:sz w:val="24"/>
          <w:szCs w:val="24"/>
        </w:rPr>
        <w:t>será urgente:</w:t>
      </w:r>
    </w:p>
    <w:p w14:paraId="52854F76" w14:textId="51D1298B" w:rsidR="00842365" w:rsidRPr="002244BA" w:rsidRDefault="00842365" w:rsidP="00020396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>1-</w:t>
      </w:r>
      <w:r w:rsidRPr="002244BA">
        <w:rPr>
          <w:b/>
          <w:sz w:val="24"/>
          <w:szCs w:val="24"/>
        </w:rPr>
        <w:t xml:space="preserve">Hemograma y </w:t>
      </w:r>
      <w:proofErr w:type="gramStart"/>
      <w:r w:rsidRPr="002244BA">
        <w:rPr>
          <w:b/>
          <w:sz w:val="24"/>
          <w:szCs w:val="24"/>
        </w:rPr>
        <w:t>Bioquímica</w:t>
      </w:r>
      <w:r w:rsidR="00F30A6C">
        <w:rPr>
          <w:sz w:val="24"/>
          <w:szCs w:val="24"/>
        </w:rPr>
        <w:t>(</w:t>
      </w:r>
      <w:proofErr w:type="gramEnd"/>
      <w:r w:rsidR="00F30A6C">
        <w:rPr>
          <w:sz w:val="24"/>
          <w:szCs w:val="24"/>
        </w:rPr>
        <w:t xml:space="preserve"> Perfil hepático, renal</w:t>
      </w:r>
      <w:r w:rsidR="004643C1">
        <w:rPr>
          <w:sz w:val="24"/>
          <w:szCs w:val="24"/>
        </w:rPr>
        <w:t xml:space="preserve">, </w:t>
      </w:r>
      <w:r w:rsidR="00F30A6C">
        <w:rPr>
          <w:sz w:val="24"/>
          <w:szCs w:val="24"/>
        </w:rPr>
        <w:t xml:space="preserve">y BHCG </w:t>
      </w:r>
      <w:r w:rsidRPr="002244BA">
        <w:rPr>
          <w:sz w:val="24"/>
          <w:szCs w:val="24"/>
        </w:rPr>
        <w:t>especialmente si se va a iniciar profilaxis antirretroviral)</w:t>
      </w:r>
      <w:r w:rsidR="004643C1">
        <w:rPr>
          <w:sz w:val="24"/>
          <w:szCs w:val="24"/>
        </w:rPr>
        <w:t xml:space="preserve"> </w:t>
      </w:r>
      <w:r w:rsidRPr="002244BA">
        <w:rPr>
          <w:sz w:val="24"/>
          <w:szCs w:val="24"/>
        </w:rPr>
        <w:t>.</w:t>
      </w:r>
    </w:p>
    <w:p w14:paraId="5F463735" w14:textId="77777777" w:rsidR="00842365" w:rsidRPr="002244BA" w:rsidRDefault="00842365" w:rsidP="00020396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 xml:space="preserve">2-Determinación </w:t>
      </w:r>
      <w:r w:rsidRPr="002244BA">
        <w:rPr>
          <w:b/>
          <w:sz w:val="24"/>
          <w:szCs w:val="24"/>
        </w:rPr>
        <w:t>de grupo sanguíneo y RH.</w:t>
      </w:r>
    </w:p>
    <w:p w14:paraId="23C0E830" w14:textId="1117450A" w:rsidR="00842365" w:rsidRPr="002244BA" w:rsidRDefault="00A415A9" w:rsidP="00020396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>3</w:t>
      </w:r>
      <w:r w:rsidR="00842365" w:rsidRPr="002244BA">
        <w:rPr>
          <w:sz w:val="24"/>
          <w:szCs w:val="24"/>
        </w:rPr>
        <w:t xml:space="preserve">- </w:t>
      </w:r>
      <w:r w:rsidR="00842365" w:rsidRPr="002244BA">
        <w:rPr>
          <w:b/>
          <w:sz w:val="24"/>
          <w:szCs w:val="24"/>
        </w:rPr>
        <w:t>Test de gestación</w:t>
      </w:r>
      <w:r w:rsidR="003C78C5">
        <w:rPr>
          <w:sz w:val="24"/>
          <w:szCs w:val="24"/>
        </w:rPr>
        <w:t xml:space="preserve">: </w:t>
      </w:r>
    </w:p>
    <w:p w14:paraId="3A983D8C" w14:textId="1E162A1B" w:rsidR="00AF6B2C" w:rsidRPr="00FA0FD1" w:rsidRDefault="00A415A9" w:rsidP="00020396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>4</w:t>
      </w:r>
      <w:r w:rsidR="00842365" w:rsidRPr="002244BA">
        <w:rPr>
          <w:sz w:val="24"/>
          <w:szCs w:val="24"/>
        </w:rPr>
        <w:t xml:space="preserve">- </w:t>
      </w:r>
      <w:r w:rsidR="00842365" w:rsidRPr="002244BA">
        <w:rPr>
          <w:b/>
          <w:sz w:val="24"/>
          <w:szCs w:val="24"/>
        </w:rPr>
        <w:t>Tóxicos</w:t>
      </w:r>
      <w:r w:rsidR="00842365" w:rsidRPr="002244BA">
        <w:rPr>
          <w:sz w:val="24"/>
          <w:szCs w:val="24"/>
        </w:rPr>
        <w:t xml:space="preserve"> : serán solicitados siempre, sobre todo ante la sospecha de sumisión química</w:t>
      </w:r>
      <w:proofErr w:type="gramStart"/>
      <w:r w:rsidR="00842365" w:rsidRPr="002244BA">
        <w:rPr>
          <w:sz w:val="24"/>
          <w:szCs w:val="24"/>
        </w:rPr>
        <w:t>.</w:t>
      </w:r>
      <w:r w:rsidR="00FA0FD1">
        <w:rPr>
          <w:sz w:val="24"/>
          <w:szCs w:val="24"/>
        </w:rPr>
        <w:t>.</w:t>
      </w:r>
      <w:proofErr w:type="gramEnd"/>
      <w:r w:rsidR="00F30A6C" w:rsidRPr="00FA0FD1">
        <w:rPr>
          <w:sz w:val="24"/>
          <w:szCs w:val="24"/>
        </w:rPr>
        <w:t xml:space="preserve"> </w:t>
      </w:r>
    </w:p>
    <w:p w14:paraId="7D7E01F7" w14:textId="6033A265" w:rsidR="00AF6B2C" w:rsidRDefault="00842365" w:rsidP="00FA0FD1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 xml:space="preserve">     -Etanol en sangre.</w:t>
      </w:r>
      <w:r w:rsidR="00FA0FD1">
        <w:rPr>
          <w:sz w:val="24"/>
          <w:szCs w:val="24"/>
        </w:rPr>
        <w:t xml:space="preserve"> </w:t>
      </w:r>
    </w:p>
    <w:p w14:paraId="661E6653" w14:textId="7A315F79" w:rsidR="00842365" w:rsidRPr="002244BA" w:rsidRDefault="00842365" w:rsidP="00020396">
      <w:pPr>
        <w:spacing w:line="240" w:lineRule="auto"/>
        <w:jc w:val="both"/>
        <w:rPr>
          <w:sz w:val="24"/>
          <w:szCs w:val="24"/>
        </w:rPr>
      </w:pPr>
      <w:r w:rsidRPr="002244BA">
        <w:rPr>
          <w:sz w:val="24"/>
          <w:szCs w:val="24"/>
        </w:rPr>
        <w:lastRenderedPageBreak/>
        <w:t xml:space="preserve">     -En orina se solicitará preferiblemente en las 6 primeras horas. Se recogerán 2 muestras, una con fines asistenciales</w:t>
      </w:r>
      <w:r w:rsidR="00FA0FD1">
        <w:rPr>
          <w:sz w:val="24"/>
          <w:szCs w:val="24"/>
        </w:rPr>
        <w:t xml:space="preserve"> (Valoración </w:t>
      </w:r>
      <w:proofErr w:type="spellStart"/>
      <w:r w:rsidR="00FA0FD1">
        <w:rPr>
          <w:sz w:val="24"/>
          <w:szCs w:val="24"/>
        </w:rPr>
        <w:t>Clinica</w:t>
      </w:r>
      <w:proofErr w:type="spellEnd"/>
      <w:r w:rsidR="00FA0FD1">
        <w:rPr>
          <w:sz w:val="24"/>
          <w:szCs w:val="24"/>
        </w:rPr>
        <w:t xml:space="preserve"> de la Intoxicación)</w:t>
      </w:r>
      <w:r w:rsidRPr="002244BA">
        <w:rPr>
          <w:sz w:val="24"/>
          <w:szCs w:val="24"/>
        </w:rPr>
        <w:t xml:space="preserve"> y otra con fines judiciales.</w:t>
      </w:r>
    </w:p>
    <w:p w14:paraId="37487943" w14:textId="77777777" w:rsidR="00CA668D" w:rsidRDefault="00CA668D" w:rsidP="00020396">
      <w:pPr>
        <w:jc w:val="both"/>
        <w:rPr>
          <w:sz w:val="24"/>
          <w:szCs w:val="24"/>
        </w:rPr>
      </w:pPr>
      <w:r w:rsidRPr="002244BA">
        <w:rPr>
          <w:sz w:val="24"/>
          <w:szCs w:val="24"/>
        </w:rPr>
        <w:t xml:space="preserve">Nuestro panel de tóxicos en orina recoge: anfetaminas, MDA, cocaína, cannabis, benzodiacepinas, antidepresivos, barbitúricos, metanfetaminas, metadona, </w:t>
      </w:r>
      <w:proofErr w:type="spellStart"/>
      <w:r w:rsidRPr="002244BA">
        <w:rPr>
          <w:sz w:val="24"/>
          <w:szCs w:val="24"/>
        </w:rPr>
        <w:t>MDMA.Un</w:t>
      </w:r>
      <w:proofErr w:type="spellEnd"/>
      <w:r w:rsidRPr="002244BA">
        <w:rPr>
          <w:sz w:val="24"/>
          <w:szCs w:val="24"/>
        </w:rPr>
        <w:t xml:space="preserve"> resultado negativo no descarta necesariamente la sospecha de sumisión química.</w:t>
      </w:r>
    </w:p>
    <w:p w14:paraId="7260C386" w14:textId="535A1058" w:rsidR="00EF5A20" w:rsidRDefault="002244BA" w:rsidP="00020396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2244BA">
        <w:rPr>
          <w:b/>
          <w:sz w:val="24"/>
          <w:szCs w:val="24"/>
        </w:rPr>
        <w:t>Serologia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un tubo de tapón amarillo con las peticiones de accidente biológico</w:t>
      </w:r>
      <w:r w:rsidR="005406E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VIH</w:t>
      </w:r>
      <w:proofErr w:type="gramEnd"/>
      <w:r>
        <w:rPr>
          <w:sz w:val="24"/>
          <w:szCs w:val="24"/>
        </w:rPr>
        <w:t>, VHB,VHC</w:t>
      </w:r>
      <w:r w:rsidR="00EF5A20">
        <w:rPr>
          <w:sz w:val="24"/>
          <w:szCs w:val="24"/>
        </w:rPr>
        <w:t>)</w:t>
      </w:r>
      <w:r>
        <w:rPr>
          <w:sz w:val="24"/>
          <w:szCs w:val="24"/>
        </w:rPr>
        <w:t>, sífilis y herpes.</w:t>
      </w:r>
      <w:r w:rsidR="00EF5A20">
        <w:rPr>
          <w:sz w:val="24"/>
          <w:szCs w:val="24"/>
        </w:rPr>
        <w:t xml:space="preserve"> Centrifugar</w:t>
      </w:r>
      <w:r w:rsidR="00932BFD">
        <w:rPr>
          <w:sz w:val="24"/>
          <w:szCs w:val="24"/>
        </w:rPr>
        <w:t xml:space="preserve"> y</w:t>
      </w:r>
      <w:r w:rsidR="00F30A6C">
        <w:rPr>
          <w:sz w:val="24"/>
          <w:szCs w:val="24"/>
        </w:rPr>
        <w:t xml:space="preserve"> </w:t>
      </w:r>
      <w:r w:rsidR="00EF5A20">
        <w:rPr>
          <w:sz w:val="24"/>
          <w:szCs w:val="24"/>
        </w:rPr>
        <w:t>guardar en nevera.</w:t>
      </w:r>
      <w:r w:rsidR="00AF6B2C">
        <w:rPr>
          <w:sz w:val="24"/>
          <w:szCs w:val="24"/>
        </w:rPr>
        <w:t xml:space="preserve"> </w:t>
      </w:r>
    </w:p>
    <w:p w14:paraId="0539D0C3" w14:textId="77777777" w:rsidR="00A415A9" w:rsidRPr="00AB475E" w:rsidRDefault="002244BA" w:rsidP="0002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A415A9">
        <w:rPr>
          <w:sz w:val="32"/>
          <w:szCs w:val="32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Microbiologia</w:t>
      </w:r>
      <w:r w:rsidR="00A415A9" w:rsidRPr="00AB475E">
        <w:rPr>
          <w:rFonts w:ascii="Times New Roman" w:hAnsi="Times New Roman" w:cs="Times New Roman"/>
          <w:b/>
          <w:sz w:val="24"/>
          <w:szCs w:val="24"/>
        </w:rPr>
        <w:t>:</w:t>
      </w:r>
      <w:r w:rsidR="00A415A9" w:rsidRPr="00AB475E">
        <w:rPr>
          <w:rFonts w:ascii="Times New Roman" w:hAnsi="Times New Roman" w:cs="Times New Roman"/>
          <w:sz w:val="24"/>
          <w:szCs w:val="24"/>
        </w:rPr>
        <w:t xml:space="preserve"> Aconsejable que los hisopos no tengan</w:t>
      </w:r>
      <w:r w:rsidR="00AF6B2C">
        <w:rPr>
          <w:rFonts w:ascii="Times New Roman" w:hAnsi="Times New Roman" w:cs="Times New Roman"/>
          <w:sz w:val="24"/>
          <w:szCs w:val="24"/>
        </w:rPr>
        <w:t xml:space="preserve"> mango de madera y sean de </w:t>
      </w:r>
      <w:proofErr w:type="spellStart"/>
      <w:r w:rsidR="00AF6B2C">
        <w:rPr>
          <w:rFonts w:ascii="Times New Roman" w:hAnsi="Times New Roman" w:cs="Times New Roman"/>
          <w:sz w:val="24"/>
          <w:szCs w:val="24"/>
        </w:rPr>
        <w:t>dacrón</w:t>
      </w:r>
      <w:proofErr w:type="spellEnd"/>
      <w:r w:rsidR="00AF6B2C">
        <w:rPr>
          <w:rFonts w:ascii="Times New Roman" w:hAnsi="Times New Roman" w:cs="Times New Roman"/>
          <w:sz w:val="24"/>
          <w:szCs w:val="24"/>
        </w:rPr>
        <w:t xml:space="preserve"> o rayó</w:t>
      </w:r>
      <w:r w:rsidR="00A415A9" w:rsidRPr="00AB475E">
        <w:rPr>
          <w:rFonts w:ascii="Times New Roman" w:hAnsi="Times New Roman" w:cs="Times New Roman"/>
          <w:sz w:val="24"/>
          <w:szCs w:val="24"/>
        </w:rPr>
        <w:t>n.</w:t>
      </w:r>
    </w:p>
    <w:p w14:paraId="160A7DAB" w14:textId="6A26CEDA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5E">
        <w:rPr>
          <w:rFonts w:ascii="Times New Roman" w:hAnsi="Times New Roman" w:cs="Times New Roman"/>
          <w:b/>
          <w:sz w:val="24"/>
          <w:szCs w:val="24"/>
          <w:u w:val="single"/>
        </w:rPr>
        <w:t>Si penetración vaginal:</w:t>
      </w:r>
    </w:p>
    <w:p w14:paraId="2B83BEC5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>-</w:t>
      </w:r>
      <w:r w:rsidRPr="00AB475E">
        <w:rPr>
          <w:rFonts w:ascii="Times New Roman" w:hAnsi="Times New Roman" w:cs="Times New Roman"/>
          <w:sz w:val="24"/>
          <w:szCs w:val="24"/>
          <w:u w:val="single"/>
        </w:rPr>
        <w:t>Toma vaginal</w:t>
      </w:r>
      <w:r w:rsidRPr="00AB475E">
        <w:rPr>
          <w:rFonts w:ascii="Times New Roman" w:hAnsi="Times New Roman" w:cs="Times New Roman"/>
          <w:sz w:val="24"/>
          <w:szCs w:val="24"/>
        </w:rPr>
        <w:t xml:space="preserve"> (una sola toma)</w:t>
      </w:r>
    </w:p>
    <w:p w14:paraId="783A6780" w14:textId="77777777" w:rsidR="00A415A9" w:rsidRPr="00AB475E" w:rsidRDefault="00A415A9" w:rsidP="0002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>Hisopo en medio de cultivo sólido (Stuart-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Amies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) o líquido. </w:t>
      </w:r>
    </w:p>
    <w:p w14:paraId="73A194D4" w14:textId="77777777" w:rsidR="00A415A9" w:rsidRPr="00AB475E" w:rsidRDefault="00A415A9" w:rsidP="0002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Es para cultivo de bacterias (gonococo) y hongos. Aconsejable </w:t>
      </w:r>
      <w:r w:rsidRPr="00AB475E">
        <w:rPr>
          <w:rFonts w:ascii="Times New Roman" w:hAnsi="Times New Roman" w:cs="Times New Roman"/>
          <w:b/>
          <w:sz w:val="24"/>
          <w:szCs w:val="24"/>
        </w:rPr>
        <w:t>sembrarlo de inmediato (ver siembra de muestras vaginal)</w:t>
      </w:r>
      <w:r w:rsidRPr="00AB475E">
        <w:rPr>
          <w:rFonts w:ascii="Times New Roman" w:hAnsi="Times New Roman" w:cs="Times New Roman"/>
          <w:sz w:val="24"/>
          <w:szCs w:val="24"/>
        </w:rPr>
        <w:t xml:space="preserve"> ya que más de 6 horas no garantiza la viabilidad para gonococo y el hisopo se deja posteriormente a temperatura ambiente</w:t>
      </w:r>
      <w:r w:rsidR="00AF6B2C">
        <w:rPr>
          <w:rFonts w:ascii="Times New Roman" w:hAnsi="Times New Roman" w:cs="Times New Roman"/>
          <w:sz w:val="24"/>
          <w:szCs w:val="24"/>
        </w:rPr>
        <w:t>.</w:t>
      </w:r>
    </w:p>
    <w:p w14:paraId="18D7889F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>-</w:t>
      </w:r>
      <w:r w:rsidRPr="00AB475E">
        <w:rPr>
          <w:rFonts w:ascii="Times New Roman" w:hAnsi="Times New Roman" w:cs="Times New Roman"/>
          <w:sz w:val="24"/>
          <w:szCs w:val="24"/>
          <w:u w:val="single"/>
        </w:rPr>
        <w:t xml:space="preserve">Tomas </w:t>
      </w:r>
      <w:proofErr w:type="spellStart"/>
      <w:r w:rsidRPr="00AB475E">
        <w:rPr>
          <w:rFonts w:ascii="Times New Roman" w:hAnsi="Times New Roman" w:cs="Times New Roman"/>
          <w:sz w:val="24"/>
          <w:szCs w:val="24"/>
          <w:u w:val="single"/>
        </w:rPr>
        <w:t>endocervicales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(varias tomas)</w:t>
      </w:r>
    </w:p>
    <w:p w14:paraId="1FA0FC21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2 tomas en UTM</w:t>
      </w:r>
      <w:r w:rsidR="002244BA">
        <w:rPr>
          <w:rFonts w:ascii="Times New Roman" w:hAnsi="Times New Roman" w:cs="Times New Roman"/>
          <w:sz w:val="24"/>
          <w:szCs w:val="24"/>
        </w:rPr>
        <w:t xml:space="preserve"> de tapón morado</w:t>
      </w:r>
      <w:r w:rsidRPr="00AB475E">
        <w:rPr>
          <w:rFonts w:ascii="Times New Roman" w:hAnsi="Times New Roman" w:cs="Times New Roman"/>
          <w:sz w:val="24"/>
          <w:szCs w:val="24"/>
        </w:rPr>
        <w:t xml:space="preserve"> (va al HUBU) Dejarlo en nevera</w:t>
      </w:r>
      <w:r w:rsidR="00224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4BA"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 w:rsidR="002244BA">
        <w:rPr>
          <w:rFonts w:ascii="Times New Roman" w:hAnsi="Times New Roman" w:cs="Times New Roman"/>
          <w:sz w:val="24"/>
          <w:szCs w:val="24"/>
        </w:rPr>
        <w:t>.</w:t>
      </w:r>
    </w:p>
    <w:p w14:paraId="7DF53296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gonococo, chlamydia,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trichomonas</w:t>
      </w:r>
      <w:proofErr w:type="spellEnd"/>
    </w:p>
    <w:p w14:paraId="42A291F6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>-PCR herpes virus</w:t>
      </w:r>
    </w:p>
    <w:p w14:paraId="71C672BD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</w:t>
      </w:r>
      <w:proofErr w:type="gramStart"/>
      <w:r w:rsidRPr="00AB475E">
        <w:rPr>
          <w:rFonts w:ascii="Times New Roman" w:hAnsi="Times New Roman" w:cs="Times New Roman"/>
          <w:sz w:val="24"/>
          <w:szCs w:val="24"/>
        </w:rPr>
        <w:t>toma  en</w:t>
      </w:r>
      <w:proofErr w:type="gramEnd"/>
      <w:r w:rsidRPr="00AB475E">
        <w:rPr>
          <w:rFonts w:ascii="Times New Roman" w:hAnsi="Times New Roman" w:cs="Times New Roman"/>
          <w:sz w:val="24"/>
          <w:szCs w:val="24"/>
        </w:rPr>
        <w:t xml:space="preserve"> medio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Alinity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  <w:r w:rsidR="002244BA">
        <w:rPr>
          <w:rFonts w:ascii="Times New Roman" w:hAnsi="Times New Roman" w:cs="Times New Roman"/>
          <w:sz w:val="24"/>
          <w:szCs w:val="24"/>
        </w:rPr>
        <w:t>de tapón naranja</w:t>
      </w:r>
      <w:r w:rsidRPr="00AB475E">
        <w:rPr>
          <w:rFonts w:ascii="Times New Roman" w:hAnsi="Times New Roman" w:cs="Times New Roman"/>
          <w:sz w:val="24"/>
          <w:szCs w:val="24"/>
        </w:rPr>
        <w:t>(va al HUBU) Dejarlo en nevera</w:t>
      </w:r>
      <w:r w:rsidR="002244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44BA"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 w:rsidR="002244BA">
        <w:rPr>
          <w:rFonts w:ascii="Times New Roman" w:hAnsi="Times New Roman" w:cs="Times New Roman"/>
          <w:sz w:val="24"/>
          <w:szCs w:val="24"/>
        </w:rPr>
        <w:t>.</w:t>
      </w:r>
    </w:p>
    <w:p w14:paraId="652CBDD6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papilomavirus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B9A48" w14:textId="77777777" w:rsidR="00A415A9" w:rsidRPr="00AB475E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toma en hisopo en medio de cultivo sólido o líquido</w:t>
      </w:r>
    </w:p>
    <w:p w14:paraId="20DA5FF9" w14:textId="77777777" w:rsidR="00AF6B2C" w:rsidRDefault="00A415A9" w:rsidP="0002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-Cultivo bacterias (gonococo) y hongos. Aconsejable </w:t>
      </w:r>
      <w:r w:rsidRPr="00AB475E">
        <w:rPr>
          <w:rFonts w:ascii="Times New Roman" w:hAnsi="Times New Roman" w:cs="Times New Roman"/>
          <w:b/>
          <w:sz w:val="24"/>
          <w:szCs w:val="24"/>
        </w:rPr>
        <w:t xml:space="preserve">sembrarlo de inmediato (ver siembra de muestras </w:t>
      </w:r>
      <w:proofErr w:type="spellStart"/>
      <w:r w:rsidRPr="00AB475E">
        <w:rPr>
          <w:rFonts w:ascii="Times New Roman" w:hAnsi="Times New Roman" w:cs="Times New Roman"/>
          <w:b/>
          <w:sz w:val="24"/>
          <w:szCs w:val="24"/>
        </w:rPr>
        <w:t>endocervical</w:t>
      </w:r>
      <w:proofErr w:type="spellEnd"/>
      <w:r w:rsidRPr="00AB475E">
        <w:rPr>
          <w:rFonts w:ascii="Times New Roman" w:hAnsi="Times New Roman" w:cs="Times New Roman"/>
          <w:b/>
          <w:sz w:val="24"/>
          <w:szCs w:val="24"/>
        </w:rPr>
        <w:t>)</w:t>
      </w:r>
      <w:r w:rsidRPr="00AB475E">
        <w:rPr>
          <w:rFonts w:ascii="Times New Roman" w:hAnsi="Times New Roman" w:cs="Times New Roman"/>
          <w:sz w:val="24"/>
          <w:szCs w:val="24"/>
        </w:rPr>
        <w:t xml:space="preserve"> ya que más de 6 horas no garantiza la viabilidad para gonococo y el hisopo se deja posteriormente a temperatura ambiente.</w:t>
      </w:r>
    </w:p>
    <w:p w14:paraId="74A0A68D" w14:textId="77777777" w:rsidR="00F30A6C" w:rsidRDefault="00F30A6C" w:rsidP="0002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9BB93" w14:textId="77777777" w:rsidR="00932BFD" w:rsidRPr="00AB475E" w:rsidRDefault="00932BFD" w:rsidP="00020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DB9FE" w14:textId="77777777" w:rsidR="00A415A9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5E">
        <w:rPr>
          <w:rFonts w:ascii="Times New Roman" w:hAnsi="Times New Roman" w:cs="Times New Roman"/>
          <w:b/>
          <w:sz w:val="24"/>
          <w:szCs w:val="24"/>
          <w:u w:val="single"/>
        </w:rPr>
        <w:t>Si penetración anal:</w:t>
      </w:r>
    </w:p>
    <w:p w14:paraId="6BA62E8F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2 tomas en UTM</w:t>
      </w:r>
      <w:r>
        <w:rPr>
          <w:rFonts w:ascii="Times New Roman" w:hAnsi="Times New Roman" w:cs="Times New Roman"/>
          <w:sz w:val="24"/>
          <w:szCs w:val="24"/>
        </w:rPr>
        <w:t xml:space="preserve"> de tapón morado</w:t>
      </w:r>
      <w:r w:rsidRPr="00AB475E">
        <w:rPr>
          <w:rFonts w:ascii="Times New Roman" w:hAnsi="Times New Roman" w:cs="Times New Roman"/>
          <w:sz w:val="24"/>
          <w:szCs w:val="24"/>
        </w:rPr>
        <w:t xml:space="preserve"> (va al HUBU) Dejarlo en nevera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550834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gonococo, chlamydia,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trichomonas</w:t>
      </w:r>
      <w:proofErr w:type="spellEnd"/>
    </w:p>
    <w:p w14:paraId="16288E3B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>-PCR herpes virus</w:t>
      </w:r>
    </w:p>
    <w:p w14:paraId="2CE53105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</w:t>
      </w:r>
      <w:proofErr w:type="gramStart"/>
      <w:r w:rsidRPr="00AB475E">
        <w:rPr>
          <w:rFonts w:ascii="Times New Roman" w:hAnsi="Times New Roman" w:cs="Times New Roman"/>
          <w:sz w:val="24"/>
          <w:szCs w:val="24"/>
        </w:rPr>
        <w:t>toma  en</w:t>
      </w:r>
      <w:proofErr w:type="gramEnd"/>
      <w:r w:rsidRPr="00AB475E">
        <w:rPr>
          <w:rFonts w:ascii="Times New Roman" w:hAnsi="Times New Roman" w:cs="Times New Roman"/>
          <w:sz w:val="24"/>
          <w:szCs w:val="24"/>
        </w:rPr>
        <w:t xml:space="preserve"> medio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Alinity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tapón naranja</w:t>
      </w:r>
      <w:r w:rsidRPr="00AB475E">
        <w:rPr>
          <w:rFonts w:ascii="Times New Roman" w:hAnsi="Times New Roman" w:cs="Times New Roman"/>
          <w:sz w:val="24"/>
          <w:szCs w:val="24"/>
        </w:rPr>
        <w:t>(va al HUBU) Dejarlo en nevera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966082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papilomavirus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1574E" w14:textId="77777777" w:rsidR="0075672B" w:rsidRPr="00AB475E" w:rsidRDefault="0075672B" w:rsidP="00756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toma en hisopo en medio de cultivo sólido o líquido</w:t>
      </w:r>
    </w:p>
    <w:p w14:paraId="097F43C0" w14:textId="77777777" w:rsidR="0075672B" w:rsidRDefault="0075672B" w:rsidP="0075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-Cultivo bacterias (gonococo) y hongos. Aconsejable </w:t>
      </w:r>
      <w:r w:rsidRPr="00AB475E">
        <w:rPr>
          <w:rFonts w:ascii="Times New Roman" w:hAnsi="Times New Roman" w:cs="Times New Roman"/>
          <w:b/>
          <w:sz w:val="24"/>
          <w:szCs w:val="24"/>
        </w:rPr>
        <w:t xml:space="preserve">sembrarlo de inmediato (ver siembra de muestras </w:t>
      </w:r>
      <w:proofErr w:type="spellStart"/>
      <w:r w:rsidRPr="00AB475E">
        <w:rPr>
          <w:rFonts w:ascii="Times New Roman" w:hAnsi="Times New Roman" w:cs="Times New Roman"/>
          <w:b/>
          <w:sz w:val="24"/>
          <w:szCs w:val="24"/>
        </w:rPr>
        <w:t>endocervical</w:t>
      </w:r>
      <w:proofErr w:type="spellEnd"/>
      <w:r w:rsidRPr="00AB475E">
        <w:rPr>
          <w:rFonts w:ascii="Times New Roman" w:hAnsi="Times New Roman" w:cs="Times New Roman"/>
          <w:b/>
          <w:sz w:val="24"/>
          <w:szCs w:val="24"/>
        </w:rPr>
        <w:t>)</w:t>
      </w:r>
      <w:r w:rsidRPr="00AB475E">
        <w:rPr>
          <w:rFonts w:ascii="Times New Roman" w:hAnsi="Times New Roman" w:cs="Times New Roman"/>
          <w:sz w:val="24"/>
          <w:szCs w:val="24"/>
        </w:rPr>
        <w:t xml:space="preserve"> ya que más de 6 horas no garantiza la viabilidad para gonococo y el hisopo se deja posteriormente a temperatura ambiente.</w:t>
      </w:r>
    </w:p>
    <w:p w14:paraId="2F3A539B" w14:textId="77777777" w:rsidR="0075672B" w:rsidRDefault="0075672B" w:rsidP="00020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038CCD" w14:textId="77777777" w:rsidR="0075672B" w:rsidRDefault="0075672B" w:rsidP="00020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3D7EA5" w14:textId="77777777" w:rsidR="0075672B" w:rsidRPr="00AB475E" w:rsidRDefault="0075672B" w:rsidP="00020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23BC17" w14:textId="7256CC54" w:rsidR="00932BFD" w:rsidRDefault="00A415A9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 hay toma de exudado faríngeo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8BFDE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5E">
        <w:rPr>
          <w:rFonts w:ascii="Times New Roman" w:hAnsi="Times New Roman" w:cs="Times New Roman"/>
          <w:sz w:val="24"/>
          <w:szCs w:val="24"/>
        </w:rPr>
        <w:t>2 tomas en UTM</w:t>
      </w:r>
      <w:r>
        <w:rPr>
          <w:rFonts w:ascii="Times New Roman" w:hAnsi="Times New Roman" w:cs="Times New Roman"/>
          <w:sz w:val="24"/>
          <w:szCs w:val="24"/>
        </w:rPr>
        <w:t xml:space="preserve"> de tapón morado</w:t>
      </w:r>
      <w:r w:rsidRPr="00AB475E">
        <w:rPr>
          <w:rFonts w:ascii="Times New Roman" w:hAnsi="Times New Roman" w:cs="Times New Roman"/>
          <w:sz w:val="24"/>
          <w:szCs w:val="24"/>
        </w:rPr>
        <w:t xml:space="preserve"> (va al HUBU) Dejarlo en nevera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758FDF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gonococo, chlamydia,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mycoplasma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trichomonas</w:t>
      </w:r>
      <w:proofErr w:type="spellEnd"/>
    </w:p>
    <w:p w14:paraId="3C1D5154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lastRenderedPageBreak/>
        <w:tab/>
        <w:t>-PCR herpes virus</w:t>
      </w:r>
    </w:p>
    <w:p w14:paraId="4BC5CBE5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</w:t>
      </w:r>
      <w:proofErr w:type="gramStart"/>
      <w:r w:rsidRPr="00AB475E">
        <w:rPr>
          <w:rFonts w:ascii="Times New Roman" w:hAnsi="Times New Roman" w:cs="Times New Roman"/>
          <w:sz w:val="24"/>
          <w:szCs w:val="24"/>
        </w:rPr>
        <w:t>toma  en</w:t>
      </w:r>
      <w:proofErr w:type="gramEnd"/>
      <w:r w:rsidRPr="00AB475E">
        <w:rPr>
          <w:rFonts w:ascii="Times New Roman" w:hAnsi="Times New Roman" w:cs="Times New Roman"/>
          <w:sz w:val="24"/>
          <w:szCs w:val="24"/>
        </w:rPr>
        <w:t xml:space="preserve"> medio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Alinity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tapón naranja</w:t>
      </w:r>
      <w:r w:rsidRPr="00AB475E">
        <w:rPr>
          <w:rFonts w:ascii="Times New Roman" w:hAnsi="Times New Roman" w:cs="Times New Roman"/>
          <w:sz w:val="24"/>
          <w:szCs w:val="24"/>
        </w:rPr>
        <w:t>(va al HUBU) Dejarlo en nevera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Microbiologia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2BFBDC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ab/>
        <w:t xml:space="preserve">-PCR </w:t>
      </w:r>
      <w:proofErr w:type="spellStart"/>
      <w:r w:rsidRPr="00AB475E">
        <w:rPr>
          <w:rFonts w:ascii="Times New Roman" w:hAnsi="Times New Roman" w:cs="Times New Roman"/>
          <w:sz w:val="24"/>
          <w:szCs w:val="24"/>
        </w:rPr>
        <w:t>papilomavirus</w:t>
      </w:r>
      <w:proofErr w:type="spellEnd"/>
      <w:r w:rsidRPr="00AB47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A27CC" w14:textId="77777777" w:rsidR="00E452A8" w:rsidRPr="00AB475E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   1 toma en hisopo en medio de cultivo sólido o líquido</w:t>
      </w:r>
    </w:p>
    <w:p w14:paraId="1B85A723" w14:textId="77777777" w:rsidR="00E452A8" w:rsidRDefault="00E452A8" w:rsidP="00E45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75E">
        <w:rPr>
          <w:rFonts w:ascii="Times New Roman" w:hAnsi="Times New Roman" w:cs="Times New Roman"/>
          <w:sz w:val="24"/>
          <w:szCs w:val="24"/>
        </w:rPr>
        <w:t xml:space="preserve">-Cultivo bacterias (gonococo) y hongos. Aconsejable </w:t>
      </w:r>
      <w:r w:rsidRPr="00AB475E">
        <w:rPr>
          <w:rFonts w:ascii="Times New Roman" w:hAnsi="Times New Roman" w:cs="Times New Roman"/>
          <w:b/>
          <w:sz w:val="24"/>
          <w:szCs w:val="24"/>
        </w:rPr>
        <w:t xml:space="preserve">sembrarlo de inmediato (ver siembra de muestras </w:t>
      </w:r>
      <w:proofErr w:type="spellStart"/>
      <w:r w:rsidRPr="00AB475E">
        <w:rPr>
          <w:rFonts w:ascii="Times New Roman" w:hAnsi="Times New Roman" w:cs="Times New Roman"/>
          <w:b/>
          <w:sz w:val="24"/>
          <w:szCs w:val="24"/>
        </w:rPr>
        <w:t>endocervical</w:t>
      </w:r>
      <w:proofErr w:type="spellEnd"/>
      <w:r w:rsidRPr="00AB475E">
        <w:rPr>
          <w:rFonts w:ascii="Times New Roman" w:hAnsi="Times New Roman" w:cs="Times New Roman"/>
          <w:b/>
          <w:sz w:val="24"/>
          <w:szCs w:val="24"/>
        </w:rPr>
        <w:t>)</w:t>
      </w:r>
      <w:r w:rsidRPr="00AB475E">
        <w:rPr>
          <w:rFonts w:ascii="Times New Roman" w:hAnsi="Times New Roman" w:cs="Times New Roman"/>
          <w:sz w:val="24"/>
          <w:szCs w:val="24"/>
        </w:rPr>
        <w:t xml:space="preserve"> ya que más de 6 horas no garantiza la viabilidad para gonococo y el hisopo se deja posteriormente a temperatura ambiente.</w:t>
      </w:r>
    </w:p>
    <w:p w14:paraId="71699E16" w14:textId="77777777" w:rsidR="00E452A8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2B0EB" w14:textId="77777777" w:rsidR="00E452A8" w:rsidRDefault="00E452A8" w:rsidP="00E45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99979" w14:textId="64D946AA" w:rsidR="0075672B" w:rsidRDefault="0075672B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A2DF" w14:textId="77777777" w:rsidR="00932BFD" w:rsidRDefault="00932BFD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255E" w14:textId="77777777" w:rsidR="00F30A6C" w:rsidRDefault="00F30A6C" w:rsidP="0002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C65C7" w14:textId="256F40AF" w:rsidR="00A415A9" w:rsidRPr="00CA668D" w:rsidRDefault="00182D64" w:rsidP="0014628F">
      <w:pPr>
        <w:spacing w:after="0" w:line="240" w:lineRule="auto"/>
        <w:jc w:val="both"/>
        <w:rPr>
          <w:sz w:val="32"/>
          <w:szCs w:val="32"/>
        </w:rPr>
      </w:pPr>
      <w:bookmarkStart w:id="1" w:name="_Hlk11166496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E3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13EA281A" w14:textId="3B3E3971" w:rsidR="00243318" w:rsidRDefault="00A9270F" w:rsidP="00243318">
      <w:pPr>
        <w:jc w:val="both"/>
        <w:rPr>
          <w:b/>
          <w:sz w:val="32"/>
          <w:szCs w:val="32"/>
        </w:rPr>
      </w:pPr>
      <w:proofErr w:type="gramStart"/>
      <w:r>
        <w:rPr>
          <w:b/>
          <w:sz w:val="36"/>
          <w:szCs w:val="36"/>
          <w:u w:val="single"/>
        </w:rPr>
        <w:t>b)</w:t>
      </w:r>
      <w:r w:rsidR="00243318">
        <w:rPr>
          <w:b/>
          <w:sz w:val="36"/>
          <w:szCs w:val="36"/>
          <w:u w:val="single"/>
        </w:rPr>
        <w:t>Muestras</w:t>
      </w:r>
      <w:proofErr w:type="gramEnd"/>
      <w:r w:rsidR="00243318">
        <w:rPr>
          <w:b/>
          <w:sz w:val="36"/>
          <w:szCs w:val="36"/>
          <w:u w:val="single"/>
        </w:rPr>
        <w:t xml:space="preserve"> si no hay signos </w:t>
      </w:r>
      <w:r>
        <w:rPr>
          <w:b/>
          <w:sz w:val="36"/>
          <w:szCs w:val="36"/>
          <w:u w:val="single"/>
        </w:rPr>
        <w:t xml:space="preserve">o sospecha </w:t>
      </w:r>
      <w:r w:rsidR="00243318">
        <w:rPr>
          <w:b/>
          <w:sz w:val="36"/>
          <w:szCs w:val="36"/>
          <w:u w:val="single"/>
        </w:rPr>
        <w:t xml:space="preserve">de Agresión Sexual: </w:t>
      </w:r>
      <w:r w:rsidR="00243318" w:rsidRPr="00AF6B2C">
        <w:rPr>
          <w:b/>
          <w:sz w:val="24"/>
          <w:szCs w:val="24"/>
        </w:rPr>
        <w:t xml:space="preserve">Habrá muestras que se lleve el médico forense </w:t>
      </w:r>
      <w:r w:rsidR="00243318">
        <w:rPr>
          <w:b/>
          <w:sz w:val="24"/>
          <w:szCs w:val="24"/>
        </w:rPr>
        <w:t>*y</w:t>
      </w:r>
      <w:r w:rsidR="00243318" w:rsidRPr="00AF6B2C">
        <w:rPr>
          <w:b/>
          <w:sz w:val="24"/>
          <w:szCs w:val="24"/>
        </w:rPr>
        <w:t xml:space="preserve"> otras muestras que se procesaran en el laboratorio</w:t>
      </w:r>
      <w:r w:rsidR="00243318">
        <w:rPr>
          <w:b/>
          <w:sz w:val="32"/>
          <w:szCs w:val="32"/>
        </w:rPr>
        <w:t>.</w:t>
      </w:r>
    </w:p>
    <w:p w14:paraId="19112425" w14:textId="7BAB75FE" w:rsidR="00243318" w:rsidRDefault="00243318" w:rsidP="00243318">
      <w:pPr>
        <w:jc w:val="both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La petición de analítica será urgente:</w:t>
      </w:r>
    </w:p>
    <w:p w14:paraId="0370413D" w14:textId="33385F33" w:rsidR="00243318" w:rsidRDefault="00A9270F" w:rsidP="00243318">
      <w:pPr>
        <w:jc w:val="both"/>
      </w:pPr>
      <w:r w:rsidRPr="00A9270F">
        <w:t>1-</w:t>
      </w:r>
      <w:r w:rsidR="00243318" w:rsidRPr="00FA0FD1">
        <w:rPr>
          <w:b/>
          <w:bCs/>
        </w:rPr>
        <w:t xml:space="preserve"> Analítica </w:t>
      </w:r>
      <w:r w:rsidR="00243318">
        <w:t xml:space="preserve">y pruebas que precise </w:t>
      </w:r>
      <w:r w:rsidR="00243318" w:rsidRPr="00FA0FD1">
        <w:rPr>
          <w:b/>
          <w:bCs/>
        </w:rPr>
        <w:t>según la clínica.</w:t>
      </w:r>
      <w:r w:rsidR="00243318">
        <w:t xml:space="preserve"> </w:t>
      </w:r>
    </w:p>
    <w:p w14:paraId="61E4E82C" w14:textId="540F2A5E" w:rsidR="00243318" w:rsidRDefault="00A9270F" w:rsidP="00243318">
      <w:pPr>
        <w:jc w:val="both"/>
        <w:rPr>
          <w:b/>
          <w:bCs/>
        </w:rPr>
      </w:pPr>
      <w:r>
        <w:t>2-</w:t>
      </w:r>
      <w:r w:rsidR="00243318">
        <w:t xml:space="preserve"> Se recogerán </w:t>
      </w:r>
      <w:r w:rsidR="00243318" w:rsidRPr="00FA0FD1">
        <w:rPr>
          <w:b/>
          <w:bCs/>
        </w:rPr>
        <w:t>tóxicos en orina para valoración clínica de la intoxicación</w:t>
      </w:r>
      <w:r w:rsidR="00596D2D">
        <w:rPr>
          <w:b/>
          <w:bCs/>
        </w:rPr>
        <w:t xml:space="preserve">. </w:t>
      </w:r>
      <w:r w:rsidR="00596D2D">
        <w:t xml:space="preserve">Además se tomarán </w:t>
      </w:r>
      <w:r w:rsidR="00596D2D" w:rsidRPr="00FA0FD1">
        <w:rPr>
          <w:b/>
          <w:bCs/>
        </w:rPr>
        <w:t>muestras legales para tóxicos con CADENA DE CUSTODIA</w:t>
      </w:r>
      <w:r w:rsidR="00596D2D">
        <w:rPr>
          <w:b/>
          <w:bCs/>
        </w:rPr>
        <w:t xml:space="preserve"> *</w:t>
      </w:r>
      <w:r w:rsidR="00596D2D" w:rsidRPr="00FA0FD1">
        <w:rPr>
          <w:b/>
          <w:bCs/>
        </w:rPr>
        <w:t>hasta que sean recogidas por el Equipo Forense</w:t>
      </w:r>
      <w:r w:rsidR="003C78C5">
        <w:rPr>
          <w:b/>
          <w:bCs/>
        </w:rPr>
        <w:t xml:space="preserve">. </w:t>
      </w:r>
      <w:proofErr w:type="gramStart"/>
      <w:r w:rsidR="003C78C5" w:rsidRPr="0046744D">
        <w:rPr>
          <w:bCs/>
        </w:rPr>
        <w:t>(  Ver</w:t>
      </w:r>
      <w:proofErr w:type="gramEnd"/>
      <w:r w:rsidR="003C78C5" w:rsidRPr="0046744D">
        <w:rPr>
          <w:bCs/>
        </w:rPr>
        <w:t xml:space="preserve"> Punto 4 Tabla 1).</w:t>
      </w:r>
    </w:p>
    <w:p w14:paraId="7BDA9EBC" w14:textId="7C75F399" w:rsidR="00243318" w:rsidRDefault="00A9270F" w:rsidP="00243318">
      <w:pPr>
        <w:jc w:val="both"/>
      </w:pPr>
      <w:r>
        <w:t>3-</w:t>
      </w:r>
      <w:r w:rsidR="00243318">
        <w:t xml:space="preserve"> Si ha sufrido un “pinchazo” se realizarán </w:t>
      </w:r>
      <w:r w:rsidR="00243318" w:rsidRPr="00A9270F">
        <w:rPr>
          <w:b/>
          <w:bCs/>
        </w:rPr>
        <w:t>pruebas serológ</w:t>
      </w:r>
      <w:r w:rsidR="00596D2D" w:rsidRPr="00596D2D">
        <w:rPr>
          <w:b/>
        </w:rPr>
        <w:t>icas</w:t>
      </w:r>
      <w:r w:rsidR="00243318" w:rsidRPr="00A9270F">
        <w:t xml:space="preserve"> </w:t>
      </w:r>
      <w:r w:rsidR="00243318">
        <w:t>basales de VIH, VHB y VHC.</w:t>
      </w:r>
      <w:r w:rsidR="003C78C5">
        <w:t xml:space="preserve"> </w:t>
      </w:r>
      <w:proofErr w:type="gramStart"/>
      <w:r w:rsidR="003C78C5">
        <w:t>( Ver</w:t>
      </w:r>
      <w:proofErr w:type="gramEnd"/>
      <w:r w:rsidR="003C78C5">
        <w:t xml:space="preserve"> Punto 5 Tabla1).</w:t>
      </w:r>
    </w:p>
    <w:p w14:paraId="297482EF" w14:textId="200D0BD2" w:rsidR="00243318" w:rsidRPr="00FA0FD1" w:rsidRDefault="00243318" w:rsidP="00243318">
      <w:pPr>
        <w:jc w:val="both"/>
        <w:rPr>
          <w:b/>
          <w:bCs/>
        </w:rPr>
      </w:pPr>
    </w:p>
    <w:p w14:paraId="0119AA2D" w14:textId="2FCC8ACD" w:rsidR="00243318" w:rsidRDefault="00243318" w:rsidP="00243318">
      <w:pPr>
        <w:jc w:val="both"/>
      </w:pPr>
      <w:r>
        <w:t xml:space="preserve">. </w:t>
      </w:r>
    </w:p>
    <w:p w14:paraId="4A1644A9" w14:textId="5354F17E" w:rsidR="0014628F" w:rsidRDefault="0014628F" w:rsidP="00243318">
      <w:pPr>
        <w:jc w:val="both"/>
      </w:pPr>
    </w:p>
    <w:p w14:paraId="7CC15067" w14:textId="531BA37F" w:rsidR="0014628F" w:rsidRDefault="0014628F" w:rsidP="00243318">
      <w:pPr>
        <w:jc w:val="both"/>
      </w:pPr>
    </w:p>
    <w:p w14:paraId="665C1407" w14:textId="3DDE5B2D" w:rsidR="0014628F" w:rsidRDefault="0014628F" w:rsidP="00243318">
      <w:pPr>
        <w:jc w:val="both"/>
      </w:pPr>
    </w:p>
    <w:p w14:paraId="165CA252" w14:textId="5EC9A25B" w:rsidR="0014628F" w:rsidRDefault="0014628F" w:rsidP="00243318">
      <w:pPr>
        <w:jc w:val="both"/>
      </w:pPr>
    </w:p>
    <w:p w14:paraId="78666DF9" w14:textId="0378DC4A" w:rsidR="0014628F" w:rsidRDefault="0014628F" w:rsidP="00243318">
      <w:pPr>
        <w:jc w:val="both"/>
      </w:pPr>
    </w:p>
    <w:p w14:paraId="4EA7BC0D" w14:textId="77777777" w:rsidR="0014628F" w:rsidRDefault="0014628F" w:rsidP="00243318">
      <w:pPr>
        <w:jc w:val="both"/>
      </w:pPr>
    </w:p>
    <w:p w14:paraId="08D6A18A" w14:textId="77777777" w:rsidR="00BE4086" w:rsidRPr="00FA0FD1" w:rsidRDefault="00BE4086" w:rsidP="00243318">
      <w:pPr>
        <w:jc w:val="both"/>
        <w:rPr>
          <w:b/>
          <w:bCs/>
          <w:sz w:val="24"/>
          <w:szCs w:val="24"/>
        </w:rPr>
      </w:pPr>
    </w:p>
    <w:p w14:paraId="711959AF" w14:textId="77777777" w:rsidR="00842365" w:rsidRPr="00CA668D" w:rsidRDefault="00842365" w:rsidP="00842365">
      <w:pPr>
        <w:rPr>
          <w:sz w:val="32"/>
          <w:szCs w:val="32"/>
        </w:rPr>
      </w:pPr>
    </w:p>
    <w:sectPr w:rsidR="00842365" w:rsidRPr="00CA6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C7B"/>
    <w:multiLevelType w:val="hybridMultilevel"/>
    <w:tmpl w:val="2E34E336"/>
    <w:lvl w:ilvl="0" w:tplc="39E20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19A6"/>
    <w:multiLevelType w:val="hybridMultilevel"/>
    <w:tmpl w:val="58204F9C"/>
    <w:lvl w:ilvl="0" w:tplc="320C7858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17DA"/>
    <w:multiLevelType w:val="hybridMultilevel"/>
    <w:tmpl w:val="7CECD700"/>
    <w:lvl w:ilvl="0" w:tplc="C1044D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55DF1"/>
    <w:multiLevelType w:val="hybridMultilevel"/>
    <w:tmpl w:val="7DDCC568"/>
    <w:lvl w:ilvl="0" w:tplc="A3324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8BA"/>
    <w:multiLevelType w:val="hybridMultilevel"/>
    <w:tmpl w:val="66BEEC6C"/>
    <w:lvl w:ilvl="0" w:tplc="2B06060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571E5835"/>
    <w:multiLevelType w:val="hybridMultilevel"/>
    <w:tmpl w:val="60D2E6BE"/>
    <w:lvl w:ilvl="0" w:tplc="4886A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4F29"/>
    <w:multiLevelType w:val="hybridMultilevel"/>
    <w:tmpl w:val="4FC6C7E6"/>
    <w:lvl w:ilvl="0" w:tplc="8EAE390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5"/>
    <w:rsid w:val="00020396"/>
    <w:rsid w:val="0014628F"/>
    <w:rsid w:val="00182D64"/>
    <w:rsid w:val="002244BA"/>
    <w:rsid w:val="00243318"/>
    <w:rsid w:val="003C78C5"/>
    <w:rsid w:val="004643C1"/>
    <w:rsid w:val="0046744D"/>
    <w:rsid w:val="004C30EA"/>
    <w:rsid w:val="005406E9"/>
    <w:rsid w:val="00596D2D"/>
    <w:rsid w:val="006B3D70"/>
    <w:rsid w:val="0075672B"/>
    <w:rsid w:val="00842365"/>
    <w:rsid w:val="00861E37"/>
    <w:rsid w:val="008918F8"/>
    <w:rsid w:val="00932BFD"/>
    <w:rsid w:val="00A415A9"/>
    <w:rsid w:val="00A9270F"/>
    <w:rsid w:val="00AF6B2C"/>
    <w:rsid w:val="00BE4086"/>
    <w:rsid w:val="00C03F3A"/>
    <w:rsid w:val="00CA668D"/>
    <w:rsid w:val="00D62334"/>
    <w:rsid w:val="00DF554E"/>
    <w:rsid w:val="00E452A8"/>
    <w:rsid w:val="00E5247B"/>
    <w:rsid w:val="00EF5A20"/>
    <w:rsid w:val="00F30A6C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BF9A"/>
  <w15:chartTrackingRefBased/>
  <w15:docId w15:val="{0DA61256-571E-4CFE-8154-73B55E8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23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4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40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Cuenta Microsoft</cp:lastModifiedBy>
  <cp:revision>2</cp:revision>
  <cp:lastPrinted>2022-08-30T12:55:00Z</cp:lastPrinted>
  <dcterms:created xsi:type="dcterms:W3CDTF">2022-09-13T08:20:00Z</dcterms:created>
  <dcterms:modified xsi:type="dcterms:W3CDTF">2022-09-13T08:20:00Z</dcterms:modified>
</cp:coreProperties>
</file>